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algun Gothic" w:hAnsi="Malgun Gothic" w:eastAsia="Malgun Gothic"/>
          <w:b w:val="0"/>
          <w:color w:val="6B7285"/>
          <w:sz w:val="16"/>
        </w:rPr>
        <w:t>코리안투데이 글로벌  |  신문등록 서울 아55563  |  2024.08.03 등록  |  발행인 연삼흠</w:t>
      </w:r>
    </w:p>
    <w:p>
      <w:pPr>
        <w:spacing w:after="40"/>
        <w:jc w:val="center"/>
      </w:pPr>
      <w:r>
        <w:rPr>
          <w:rFonts w:ascii="Malgun Gothic" w:hAnsi="Malgun Gothic" w:eastAsia="Malgun Gothic"/>
          <w:b/>
          <w:sz w:val="34"/>
        </w:rPr>
        <w:t>2026 코리안 브랜드 대상 참가신청서</w:t>
      </w:r>
    </w:p>
    <w:p>
      <w:pPr>
        <w:spacing w:after="120"/>
        <w:jc w:val="center"/>
      </w:pPr>
      <w:r>
        <w:rPr>
          <w:rFonts w:ascii="Malgun Gothic" w:hAnsi="Malgun Gothic" w:eastAsia="Malgun Gothic"/>
          <w:b w:val="0"/>
          <w:color w:val="6B7285"/>
          <w:sz w:val="16"/>
        </w:rPr>
        <w:t>온라인 신청(awards.thekoreantoday.com/apply)과 내용이 동일합니다</w:t>
      </w:r>
    </w:p>
    <w:p>
      <w:pPr>
        <w:spacing w:before="200" w:after="60"/>
      </w:pPr>
      <w:r>
        <w:rPr>
          <w:rFonts w:ascii="Malgun Gothic" w:hAnsi="Malgun Gothic" w:eastAsia="Malgun Gothic"/>
          <w:b/>
          <w:sz w:val="22"/>
        </w:rPr>
        <w:t>1. 신청 시상</w:t>
      </w:r>
      <w:r>
        <w:rPr>
          <w:rFonts w:ascii="Malgun Gothic" w:hAnsi="Malgun Gothic" w:eastAsia="Malgun Gothic"/>
          <w:color w:val="6B7285"/>
          <w:sz w:val="16"/>
        </w:rPr>
        <w:t xml:space="preserve">  해당하는 곳에 ■ 로 표시해 주세요 (복수 선택 가능)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시상 부문</w:t>
            </w:r>
          </w:p>
        </w:tc>
        <w:tc>
          <w:tcPr>
            <w:tcW w:type="dxa" w:w="8504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  <w:t>□ 코리안 브랜드 대상    □ 최고 경영인 대상    □ 소비자 만족도 대상</w:t>
            </w:r>
          </w:p>
        </w:tc>
      </w:tr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플랜</w:t>
            </w:r>
          </w:p>
        </w:tc>
        <w:tc>
          <w:tcPr>
            <w:tcW w:type="dxa" w:w="8504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  <w:t>□ Deluxe 330,000원(기사 1회)   □ Premium 550,000원(기사 3회·상패)   □ Platinum 770,000원(기사 6회·상패)</w:t>
            </w:r>
          </w:p>
        </w:tc>
      </w:tr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영문 상장</w:t>
            </w:r>
          </w:p>
        </w:tc>
        <w:tc>
          <w:tcPr>
            <w:tcW w:type="dxa" w:w="8504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  <w:t>□ 추가하지 않음    □ 한+영 세트 추가 (Deluxe +10만 / Premium +15만 / Platinum +22만, 시상 1개당)</w:t>
            </w:r>
          </w:p>
        </w:tc>
      </w:tr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심사비 합계</w:t>
            </w:r>
          </w:p>
        </w:tc>
        <w:tc>
          <w:tcPr>
            <w:tcW w:type="dxa" w:w="8504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  <w:t xml:space="preserve">                                                    원 (VAT 포함)</w:t>
            </w:r>
          </w:p>
        </w:tc>
      </w:tr>
    </w:tbl>
    <w:p>
      <w:pPr>
        <w:spacing w:after="40"/>
      </w:pPr>
      <w:r>
        <w:rPr>
          <w:rFonts w:ascii="Malgun Gothic" w:hAnsi="Malgun Gothic" w:eastAsia="Malgun Gothic"/>
          <w:b w:val="0"/>
          <w:color w:val="6B7285"/>
          <w:sz w:val="16"/>
        </w:rPr>
        <w:t>미선정 시 전액 환불됩니다. 심사비 외에 홍보비·협찬비를 따로 청구하지 않습니다.</w:t>
      </w:r>
    </w:p>
    <w:p>
      <w:pPr>
        <w:spacing w:before="200" w:after="60"/>
      </w:pPr>
      <w:r>
        <w:rPr>
          <w:rFonts w:ascii="Malgun Gothic" w:hAnsi="Malgun Gothic" w:eastAsia="Malgun Gothic"/>
          <w:b/>
          <w:sz w:val="22"/>
        </w:rPr>
        <w:t>2. 신청 기업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상호(브랜드명)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대표자 성명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사업자등록번호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업종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홈페이지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사업장 주소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담당자 성명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담당자 직위·부서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연락처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이메일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</w:tbl>
    <w:p>
      <w:pPr>
        <w:spacing w:before="200" w:after="60"/>
      </w:pPr>
      <w:r>
        <w:rPr>
          <w:rFonts w:ascii="Malgun Gothic" w:hAnsi="Malgun Gothic" w:eastAsia="Malgun Gothic"/>
          <w:b/>
          <w:sz w:val="22"/>
        </w:rPr>
        <w:t>3. 상장·상패 배송지</w:t>
      </w:r>
      <w:r>
        <w:rPr>
          <w:rFonts w:ascii="Malgun Gothic" w:hAnsi="Malgun Gothic" w:eastAsia="Malgun Gothic"/>
          <w:color w:val="6B7285"/>
          <w:sz w:val="16"/>
        </w:rPr>
        <w:t xml:space="preserve">  Premium·Platinum 실물 상패 수령지. 사업장과 같으면 "상동"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배송 주소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수령인 성명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수령인 연락처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</w:tbl>
    <w:p>
      <w:pPr>
        <w:spacing w:before="200" w:after="60"/>
      </w:pPr>
      <w:r>
        <w:rPr>
          <w:rFonts w:ascii="Malgun Gothic" w:hAnsi="Malgun Gothic" w:eastAsia="Malgun Gothic"/>
          <w:b/>
          <w:sz w:val="22"/>
        </w:rPr>
        <w:t>4. 심사 자료</w:t>
      </w:r>
      <w:r>
        <w:rPr>
          <w:rFonts w:ascii="Malgun Gothic" w:hAnsi="Malgun Gothic" w:eastAsia="Malgun Gothic"/>
          <w:color w:val="6B7285"/>
          <w:sz w:val="16"/>
        </w:rPr>
        <w:t xml:space="preserve">  이 내용을 근거로 심의위원회가 평가합니다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1247"/>
        </w:trPr>
        <w:tc>
          <w:tcPr>
            <w:tcW w:type="dxa" w:w="2154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신청 동기</w:t>
            </w:r>
          </w:p>
        </w:tc>
        <w:tc>
          <w:tcPr>
            <w:tcW w:type="dxa" w:w="7937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rPr>
          <w:trHeight w:val="1247"/>
        </w:trPr>
        <w:tc>
          <w:tcPr>
            <w:tcW w:type="dxa" w:w="2154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브랜드 비전 및 향후 계획</w:t>
            </w:r>
          </w:p>
        </w:tc>
        <w:tc>
          <w:tcPr>
            <w:tcW w:type="dxa" w:w="7937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</w:tbl>
    <w:p>
      <w:r>
        <w:br w:type="page"/>
      </w:r>
    </w:p>
    <w:p>
      <w:pPr>
        <w:spacing w:before="200" w:after="60"/>
      </w:pPr>
      <w:r>
        <w:rPr>
          <w:rFonts w:ascii="Malgun Gothic" w:hAnsi="Malgun Gothic" w:eastAsia="Malgun Gothic"/>
          <w:b/>
          <w:sz w:val="22"/>
        </w:rPr>
        <w:t>5. 영문 상장 정보</w:t>
      </w:r>
      <w:r>
        <w:rPr>
          <w:rFonts w:ascii="Malgun Gothic" w:hAnsi="Malgun Gothic" w:eastAsia="Malgun Gothic"/>
          <w:color w:val="6B7285"/>
          <w:sz w:val="16"/>
        </w:rPr>
        <w:t xml:space="preserve">  영문 상장을 신청하신 경우에만 작성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영문 기업명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영문 대표자명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영문 브랜드명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  <w:tc>
          <w:tcPr>
            <w:tcW w:type="dxa" w:w="1587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영문 업종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</w:tbl>
    <w:p>
      <w:pPr>
        <w:spacing w:after="40"/>
      </w:pPr>
      <w:r>
        <w:rPr>
          <w:rFonts w:ascii="Malgun Gothic" w:hAnsi="Malgun Gothic" w:eastAsia="Malgun Gothic"/>
          <w:b w:val="0"/>
          <w:color w:val="6B7285"/>
          <w:sz w:val="16"/>
        </w:rPr>
        <w:t>예시 — 기업명 SmileStory Inc. / 대표자 Sam-Heum Yeon / 업종 Education</w:t>
      </w:r>
    </w:p>
    <w:p>
      <w:pPr>
        <w:spacing w:before="200" w:after="60"/>
      </w:pPr>
      <w:r>
        <w:rPr>
          <w:rFonts w:ascii="Malgun Gothic" w:hAnsi="Malgun Gothic" w:eastAsia="Malgun Gothic"/>
          <w:b/>
          <w:sz w:val="22"/>
        </w:rPr>
        <w:t>6. 보도자료 정보</w:t>
      </w:r>
      <w:r>
        <w:rPr>
          <w:rFonts w:ascii="Malgun Gothic" w:hAnsi="Malgun Gothic" w:eastAsia="Malgun Gothic"/>
          <w:color w:val="6B7285"/>
          <w:sz w:val="16"/>
        </w:rPr>
        <w:t xml:space="preserve">  선정 시 이 내용으로 기사가 작성됩니다. 구체적일수록 좋습니다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1247"/>
        </w:trPr>
        <w:tc>
          <w:tcPr>
            <w:tcW w:type="dxa" w:w="2154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핵심 성과·특징</w:t>
            </w:r>
          </w:p>
        </w:tc>
        <w:tc>
          <w:tcPr>
            <w:tcW w:type="dxa" w:w="7937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rPr>
          <w:trHeight w:val="1247"/>
        </w:trPr>
        <w:tc>
          <w:tcPr>
            <w:tcW w:type="dxa" w:w="2154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대표 소감</w:t>
            </w:r>
          </w:p>
        </w:tc>
        <w:tc>
          <w:tcPr>
            <w:tcW w:type="dxa" w:w="7937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c>
          <w:tcPr>
            <w:tcW w:type="dxa" w:w="2154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홈페이지·SNS·주력 상품 URL</w:t>
            </w:r>
          </w:p>
        </w:tc>
        <w:tc>
          <w:tcPr>
            <w:tcW w:type="dxa" w:w="7937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  <w:tr>
        <w:tc>
          <w:tcPr>
            <w:tcW w:type="dxa" w:w="2154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편집부 요청사항</w:t>
            </w:r>
          </w:p>
        </w:tc>
        <w:tc>
          <w:tcPr>
            <w:tcW w:type="dxa" w:w="7937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</w:tbl>
    <w:p>
      <w:pPr>
        <w:spacing w:after="20"/>
      </w:pPr>
      <w:r>
        <w:rPr>
          <w:rFonts w:ascii="Malgun Gothic" w:hAnsi="Malgun Gothic" w:eastAsia="Malgun Gothic"/>
          <w:b w:val="0"/>
          <w:color w:val="6B7285"/>
          <w:sz w:val="16"/>
        </w:rPr>
        <w:t>※ 보도자료 파일(한글·워드·PDF)이 있으시면 이 신청서와 함께 보내 주세요.</w:t>
      </w:r>
    </w:p>
    <w:p>
      <w:pPr>
        <w:spacing w:after="40"/>
      </w:pPr>
      <w:r>
        <w:rPr>
          <w:rFonts w:ascii="Malgun Gothic" w:hAnsi="Malgun Gothic" w:eastAsia="Malgun Gothic"/>
          <w:b w:val="0"/>
          <w:color w:val="6B7285"/>
          <w:sz w:val="16"/>
        </w:rPr>
        <w:t>※ 기사 초안은 3회까지 수정 요청하실 수 있으며, 게재 전에 확인하실 수 있습니다.</w:t>
      </w:r>
    </w:p>
    <w:p>
      <w:pPr>
        <w:spacing w:before="200" w:after="60"/>
      </w:pPr>
      <w:r>
        <w:rPr>
          <w:rFonts w:ascii="Malgun Gothic" w:hAnsi="Malgun Gothic" w:eastAsia="Malgun Gothic"/>
          <w:b/>
          <w:sz w:val="22"/>
        </w:rPr>
        <w:t>7. 동의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721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□ 개인정보 수집·이용 동의 (필수)</w:t>
            </w:r>
          </w:p>
        </w:tc>
        <w:tc>
          <w:tcPr>
            <w:tcW w:type="dxa" w:w="7370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  <w:t>수집 목적: 심사·접수 관리, 결과 안내, 상장·상패 배송 / 수집 항목: 성명, 상호, 연락처, 이메일, 사업자등록번호, 사업장 및 배송지 주소 / 이용 기간: 4년. 거부하실 수 있으며 거부 시 신청이 제한될 수 있습니다. [개인정보보호법 제15조]</w:t>
            </w:r>
          </w:p>
        </w:tc>
      </w:tr>
      <w:tr>
        <w:tc>
          <w:tcPr>
            <w:tcW w:type="dxa" w:w="2721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□ 기사 작성·송출 동의 (필수)</w:t>
            </w:r>
          </w:p>
        </w:tc>
        <w:tc>
          <w:tcPr>
            <w:tcW w:type="dxa" w:w="7370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  <w:t>위 내용을 바탕으로 코리안투데이에 수상 기사를 작성·게재하는 데 동의합니다. AI가 1차 작성 후 편집부가 검토·수정하여 게재하며, 허위·과장된 내용은 게재가 거부될 수 있습니다.</w:t>
            </w:r>
          </w:p>
        </w:tc>
      </w:tr>
      <w:tr>
        <w:tc>
          <w:tcPr>
            <w:tcW w:type="dxa" w:w="2721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□ 마케팅 정보 수신 동의 (선택)</w:t>
            </w:r>
          </w:p>
        </w:tc>
        <w:tc>
          <w:tcPr>
            <w:tcW w:type="dxa" w:w="7370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</w:r>
          </w:p>
        </w:tc>
      </w:tr>
    </w:tbl>
    <w:p>
      <w:pPr>
        <w:spacing w:after="160"/>
      </w:pPr>
      <w:r>
        <w:rPr>
          <w:rFonts w:ascii="Malgun Gothic" w:hAnsi="Malgun Gothic" w:eastAsia="Malgun Gothic"/>
          <w:b w:val="0"/>
          <w:sz w:val="20"/>
        </w:rPr>
      </w:r>
    </w:p>
    <w:p>
      <w:pPr>
        <w:spacing w:after="120"/>
        <w:jc w:val="center"/>
      </w:pPr>
      <w:r>
        <w:rPr>
          <w:rFonts w:ascii="Malgun Gothic" w:hAnsi="Malgun Gothic" w:eastAsia="Malgun Gothic"/>
          <w:b w:val="0"/>
          <w:sz w:val="22"/>
        </w:rPr>
        <w:t>2026년        월        일</w:t>
      </w:r>
    </w:p>
    <w:p>
      <w:pPr>
        <w:spacing w:after="200"/>
        <w:jc w:val="center"/>
      </w:pPr>
      <w:r>
        <w:rPr>
          <w:rFonts w:ascii="Malgun Gothic" w:hAnsi="Malgun Gothic" w:eastAsia="Malgun Gothic"/>
          <w:b w:val="0"/>
          <w:sz w:val="22"/>
        </w:rPr>
        <w:t>신청인                                     (서명 또는 인)</w:t>
      </w:r>
    </w:p>
    <w:p>
      <w:pPr>
        <w:spacing w:before="200" w:after="60"/>
      </w:pPr>
      <w:r>
        <w:rPr>
          <w:rFonts w:ascii="Malgun Gothic" w:hAnsi="Malgun Gothic" w:eastAsia="Malgun Gothic"/>
          <w:b/>
          <w:sz w:val="22"/>
        </w:rPr>
        <w:t>보내실 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361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이메일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  <w:t>global@thekoreantoday.com</w:t>
            </w:r>
          </w:p>
        </w:tc>
        <w:tc>
          <w:tcPr>
            <w:tcW w:type="dxa" w:w="1361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전화·카톡</w:t>
            </w:r>
          </w:p>
        </w:tc>
        <w:tc>
          <w:tcPr>
            <w:tcW w:type="dxa" w:w="3628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  <w:t>1599-1045 · 코리안투데이 글로벌</w:t>
            </w:r>
          </w:p>
        </w:tc>
      </w:tr>
      <w:tr>
        <w:tc>
          <w:tcPr>
            <w:tcW w:type="dxa" w:w="1361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무통장 입금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  <w:t>국민은행 830501-04-205902 (예금주 스마일스토리)</w:t>
            </w:r>
          </w:p>
        </w:tc>
        <w:tc>
          <w:tcPr>
            <w:tcW w:type="dxa" w:w="1361"/>
            <w:shd w:fill="EEF1F6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b/>
                <w:sz w:val="19"/>
              </w:rPr>
              <w:t>세금계산서</w:t>
            </w:r>
          </w:p>
        </w:tc>
        <w:tc>
          <w:tcPr>
            <w:tcW w:type="dxa" w:w="3628"/>
          </w:tcPr>
          <w:p>
            <w:pPr>
              <w:spacing w:after="40"/>
            </w:pPr>
            <w:r/>
            <w:r>
              <w:rPr>
                <w:rFonts w:ascii="Malgun Gothic" w:hAnsi="Malgun Gothic" w:eastAsia="Malgun Gothic"/>
                <w:sz w:val="19"/>
              </w:rPr>
              <w:t>발행 가능</w:t>
            </w:r>
          </w:p>
        </w:tc>
      </w:tr>
    </w:tbl>
    <w:p>
      <w:pPr>
        <w:spacing w:after="80"/>
      </w:pPr>
      <w:r>
        <w:rPr>
          <w:rFonts w:ascii="Malgun Gothic" w:hAnsi="Malgun Gothic" w:eastAsia="Malgun Gothic"/>
          <w:b w:val="0"/>
          <w:color w:val="6B7285"/>
          <w:sz w:val="16"/>
        </w:rPr>
        <w:t>온라인 신청(awards.thekoreantoday.com/apply)이 더 빠릅니다. 이 양식은 내부 결재·서면 보관이 필요한 경우를 위한 것입니다.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